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6BC8" w14:textId="14195426" w:rsidR="00910C82" w:rsidRDefault="00DB258A">
      <w:pPr>
        <w:rPr>
          <w:sz w:val="24"/>
        </w:rPr>
      </w:pPr>
      <w:r>
        <w:rPr>
          <w:rFonts w:hint="eastAsia"/>
        </w:rPr>
        <w:t xml:space="preserve">　　　　　　　　　　</w:t>
      </w:r>
      <w:r w:rsidR="00930223">
        <w:rPr>
          <w:rFonts w:hint="eastAsia"/>
        </w:rPr>
        <w:t>ハッピ―</w:t>
      </w:r>
      <w:r w:rsidR="002635B8">
        <w:rPr>
          <w:rFonts w:hint="eastAsia"/>
          <w:sz w:val="24"/>
        </w:rPr>
        <w:t>雨どい</w:t>
      </w:r>
      <w:r>
        <w:rPr>
          <w:rFonts w:hint="eastAsia"/>
          <w:sz w:val="24"/>
        </w:rPr>
        <w:t>取付説明書</w:t>
      </w:r>
      <w:r>
        <w:rPr>
          <w:rFonts w:hint="eastAsia"/>
          <w:sz w:val="24"/>
        </w:rPr>
        <w:t xml:space="preserve">                 </w:t>
      </w:r>
      <w:r w:rsidR="00930223">
        <w:rPr>
          <w:rFonts w:hint="eastAsia"/>
          <w:sz w:val="24"/>
        </w:rPr>
        <w:t>Ｒ５</w:t>
      </w:r>
      <w:r>
        <w:rPr>
          <w:rFonts w:hint="eastAsia"/>
          <w:sz w:val="24"/>
        </w:rPr>
        <w:t>.</w:t>
      </w:r>
      <w:r w:rsidR="00930223">
        <w:rPr>
          <w:rFonts w:hint="eastAsia"/>
          <w:sz w:val="24"/>
        </w:rPr>
        <w:t>８</w:t>
      </w:r>
      <w:r>
        <w:rPr>
          <w:rFonts w:hint="eastAsia"/>
          <w:sz w:val="24"/>
        </w:rPr>
        <w:t>.</w:t>
      </w:r>
      <w:r w:rsidR="00930223">
        <w:rPr>
          <w:rFonts w:hint="eastAsia"/>
          <w:sz w:val="24"/>
        </w:rPr>
        <w:t>１０</w:t>
      </w:r>
    </w:p>
    <w:p w14:paraId="2AF0E3F3" w14:textId="7FE8C0CE" w:rsidR="00930223" w:rsidRPr="00930223" w:rsidRDefault="00930223">
      <w:pPr>
        <w:rPr>
          <w:sz w:val="24"/>
        </w:rPr>
      </w:pPr>
    </w:p>
    <w:p w14:paraId="70A6BF5B" w14:textId="397C80E9" w:rsidR="00910C82" w:rsidRDefault="00DB258A">
      <w:pPr>
        <w:rPr>
          <w:sz w:val="24"/>
        </w:rPr>
      </w:pPr>
      <w:r>
        <w:rPr>
          <w:rFonts w:hint="eastAsia"/>
          <w:sz w:val="24"/>
        </w:rPr>
        <w:t>1,</w:t>
      </w:r>
      <w:r>
        <w:rPr>
          <w:rFonts w:hint="eastAsia"/>
          <w:sz w:val="24"/>
        </w:rPr>
        <w:t xml:space="preserve">　　雨どいカバーにブラケット</w:t>
      </w:r>
      <w:r w:rsidR="00930223">
        <w:rPr>
          <w:rFonts w:hint="eastAsia"/>
          <w:sz w:val="24"/>
        </w:rPr>
        <w:t>(</w:t>
      </w:r>
      <w:r>
        <w:rPr>
          <w:rFonts w:hint="eastAsia"/>
          <w:sz w:val="24"/>
        </w:rPr>
        <w:t>取付金具</w:t>
      </w:r>
      <w:r w:rsidR="00930223">
        <w:rPr>
          <w:rFonts w:hint="eastAsia"/>
          <w:sz w:val="24"/>
        </w:rPr>
        <w:t>)</w:t>
      </w:r>
      <w:r>
        <w:rPr>
          <w:rFonts w:hint="eastAsia"/>
          <w:sz w:val="24"/>
        </w:rPr>
        <w:t>下表を目安に、取付ピッチ以下で取り付け</w:t>
      </w:r>
    </w:p>
    <w:p w14:paraId="1A3E3D0C" w14:textId="77777777" w:rsidR="00930223" w:rsidRDefault="00DB258A">
      <w:pPr>
        <w:rPr>
          <w:sz w:val="24"/>
        </w:rPr>
      </w:pPr>
      <w:r>
        <w:rPr>
          <w:rFonts w:hint="eastAsia"/>
          <w:sz w:val="24"/>
        </w:rPr>
        <w:t xml:space="preserve">　　て下さい。</w:t>
      </w:r>
    </w:p>
    <w:p w14:paraId="2C5F132C" w14:textId="77777777" w:rsidR="00930223" w:rsidRDefault="00930223">
      <w:pPr>
        <w:rPr>
          <w:sz w:val="24"/>
        </w:rPr>
      </w:pPr>
    </w:p>
    <w:p w14:paraId="4807EEE2" w14:textId="7FA206CE" w:rsidR="00910C82" w:rsidRDefault="00DB258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B47B94">
        <w:rPr>
          <w:rFonts w:hint="eastAsia"/>
          <w:sz w:val="24"/>
        </w:rPr>
        <w:t>※地方により軽い雪</w:t>
      </w:r>
      <w:r w:rsidR="00930223">
        <w:rPr>
          <w:rFonts w:hint="eastAsia"/>
          <w:sz w:val="24"/>
        </w:rPr>
        <w:t>や</w:t>
      </w:r>
      <w:r w:rsidRPr="00B47B94">
        <w:rPr>
          <w:rFonts w:hint="eastAsia"/>
          <w:sz w:val="24"/>
        </w:rPr>
        <w:t>重い雪</w:t>
      </w:r>
      <w:r w:rsidR="00930223">
        <w:rPr>
          <w:rFonts w:hint="eastAsia"/>
          <w:sz w:val="24"/>
        </w:rPr>
        <w:t>が</w:t>
      </w:r>
      <w:r w:rsidRPr="00B47B94">
        <w:rPr>
          <w:rFonts w:hint="eastAsia"/>
          <w:sz w:val="24"/>
        </w:rPr>
        <w:t>あります。これは参考です。</w:t>
      </w:r>
    </w:p>
    <w:tbl>
      <w:tblPr>
        <w:tblStyle w:val="a7"/>
        <w:tblpPr w:leftFromText="180" w:rightFromText="180" w:vertAnchor="text" w:horzAnchor="margin" w:tblpXSpec="center" w:tblpY="173"/>
        <w:tblOverlap w:val="never"/>
        <w:tblW w:w="9870" w:type="dxa"/>
        <w:tblLayout w:type="fixed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793"/>
      </w:tblGrid>
      <w:tr w:rsidR="00930223" w14:paraId="1B4684FE" w14:textId="77777777" w:rsidTr="00930223">
        <w:trPr>
          <w:trHeight w:val="266"/>
        </w:trPr>
        <w:tc>
          <w:tcPr>
            <w:tcW w:w="2359" w:type="dxa"/>
          </w:tcPr>
          <w:p w14:paraId="3ECC3A2F" w14:textId="77777777" w:rsidR="00930223" w:rsidRDefault="00930223" w:rsidP="00930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積雪量</w:t>
            </w:r>
          </w:p>
        </w:tc>
        <w:tc>
          <w:tcPr>
            <w:tcW w:w="2359" w:type="dxa"/>
          </w:tcPr>
          <w:p w14:paraId="3BE0E1C9" w14:textId="05B725F8" w:rsidR="00930223" w:rsidRDefault="00930223" w:rsidP="00930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積雪</w:t>
            </w:r>
            <w:r>
              <w:rPr>
                <w:rFonts w:hint="eastAsia"/>
                <w:sz w:val="24"/>
              </w:rPr>
              <w:t>70cm</w:t>
            </w: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2359" w:type="dxa"/>
          </w:tcPr>
          <w:p w14:paraId="3D42A526" w14:textId="77777777" w:rsidR="00930223" w:rsidRDefault="00930223" w:rsidP="00930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積雪</w:t>
            </w:r>
            <w:r>
              <w:rPr>
                <w:rFonts w:hint="eastAsia"/>
                <w:sz w:val="24"/>
              </w:rPr>
              <w:t>70cm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1.2</w:t>
            </w: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2793" w:type="dxa"/>
          </w:tcPr>
          <w:p w14:paraId="40C6876F" w14:textId="77777777" w:rsidR="00930223" w:rsidRPr="00B47B94" w:rsidRDefault="00930223" w:rsidP="00930223">
            <w:pPr>
              <w:jc w:val="center"/>
              <w:rPr>
                <w:sz w:val="24"/>
              </w:rPr>
            </w:pPr>
            <w:r w:rsidRPr="00B47B94">
              <w:rPr>
                <w:rFonts w:hint="eastAsia"/>
                <w:sz w:val="24"/>
              </w:rPr>
              <w:t>※豪雪地</w:t>
            </w:r>
            <w:r w:rsidRPr="00B47B94"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2</w:t>
            </w:r>
            <w:r w:rsidRPr="00B47B94">
              <w:rPr>
                <w:rFonts w:hint="eastAsia"/>
                <w:sz w:val="24"/>
              </w:rPr>
              <w:t>ｍ以上</w:t>
            </w:r>
          </w:p>
        </w:tc>
      </w:tr>
      <w:tr w:rsidR="00930223" w14:paraId="3DE33A8C" w14:textId="77777777" w:rsidTr="00930223">
        <w:trPr>
          <w:trHeight w:val="266"/>
        </w:trPr>
        <w:tc>
          <w:tcPr>
            <w:tcW w:w="2359" w:type="dxa"/>
          </w:tcPr>
          <w:p w14:paraId="7B68CBAD" w14:textId="77777777" w:rsidR="00930223" w:rsidRDefault="00930223" w:rsidP="00930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ピッチ／</w:t>
            </w:r>
            <w:r>
              <w:rPr>
                <w:rFonts w:hint="eastAsia"/>
                <w:sz w:val="24"/>
              </w:rPr>
              <w:t>2m</w:t>
            </w:r>
            <w:r>
              <w:rPr>
                <w:rFonts w:hint="eastAsia"/>
                <w:sz w:val="24"/>
              </w:rPr>
              <w:t>当り</w:t>
            </w:r>
          </w:p>
        </w:tc>
        <w:tc>
          <w:tcPr>
            <w:tcW w:w="2359" w:type="dxa"/>
          </w:tcPr>
          <w:p w14:paraId="7E5AB005" w14:textId="006C9BA4" w:rsidR="00930223" w:rsidRDefault="00930223" w:rsidP="00930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2359" w:type="dxa"/>
          </w:tcPr>
          <w:p w14:paraId="781F998A" w14:textId="77777777" w:rsidR="00930223" w:rsidRDefault="00930223" w:rsidP="00930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ｃｍ／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2793" w:type="dxa"/>
          </w:tcPr>
          <w:p w14:paraId="6F52285C" w14:textId="77777777" w:rsidR="00930223" w:rsidRDefault="00930223" w:rsidP="00930223">
            <w:pPr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ｃｍ／</w:t>
            </w:r>
            <w:r w:rsidRPr="00B47B94">
              <w:rPr>
                <w:rFonts w:hint="eastAsia"/>
                <w:sz w:val="24"/>
              </w:rPr>
              <w:t>4</w:t>
            </w:r>
            <w:r w:rsidRPr="00B47B94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 w:rsidRPr="00B47B94">
              <w:rPr>
                <w:rFonts w:hint="eastAsia"/>
                <w:sz w:val="24"/>
              </w:rPr>
              <w:t>個</w:t>
            </w:r>
          </w:p>
        </w:tc>
      </w:tr>
    </w:tbl>
    <w:p w14:paraId="3452E767" w14:textId="69E24794" w:rsidR="00930223" w:rsidRDefault="00930223">
      <w:pPr>
        <w:rPr>
          <w:sz w:val="24"/>
        </w:rPr>
      </w:pPr>
    </w:p>
    <w:p w14:paraId="6D5523AD" w14:textId="74A0D2DB" w:rsidR="00930223" w:rsidRDefault="00930223">
      <w:pPr>
        <w:rPr>
          <w:sz w:val="24"/>
        </w:rPr>
      </w:pPr>
    </w:p>
    <w:p w14:paraId="0BDD1D68" w14:textId="58C60282" w:rsidR="00930223" w:rsidRDefault="00DE42E4">
      <w:pPr>
        <w:rPr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776512" behindDoc="0" locked="0" layoutInCell="1" allowOverlap="1" wp14:anchorId="6BE9FFBB" wp14:editId="3F5B253F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2946400" cy="1951990"/>
            <wp:effectExtent l="0" t="0" r="6350" b="0"/>
            <wp:wrapSquare wrapText="bothSides"/>
            <wp:docPr id="3825864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2ADF" w14:textId="41B944A8" w:rsidR="00BC5A12" w:rsidRDefault="00DB258A" w:rsidP="00BC5A12">
      <w:pPr>
        <w:ind w:firstLine="480"/>
        <w:rPr>
          <w:sz w:val="24"/>
        </w:rPr>
      </w:pPr>
      <w:r>
        <w:rPr>
          <w:rFonts w:hint="eastAsia"/>
          <w:sz w:val="24"/>
        </w:rPr>
        <w:t>取り付け作業中は</w:t>
      </w:r>
      <w:r w:rsidR="00BC5A12">
        <w:rPr>
          <w:rFonts w:hint="eastAsia"/>
          <w:sz w:val="24"/>
        </w:rPr>
        <w:t>、ブラケットが走り回るので</w:t>
      </w:r>
    </w:p>
    <w:p w14:paraId="40C2FC23" w14:textId="4290489D" w:rsidR="00BC5A12" w:rsidRDefault="00BC5A12" w:rsidP="00BC5A12">
      <w:pPr>
        <w:ind w:firstLine="480"/>
        <w:rPr>
          <w:sz w:val="24"/>
        </w:rPr>
      </w:pPr>
      <w:r>
        <w:rPr>
          <w:rFonts w:hint="eastAsia"/>
          <w:sz w:val="24"/>
        </w:rPr>
        <w:t xml:space="preserve">テープで、仮止めする。　</w:t>
      </w:r>
    </w:p>
    <w:p w14:paraId="4AFD5C0F" w14:textId="7B2B1A6C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図</w:t>
      </w:r>
      <w:r>
        <w:rPr>
          <w:rFonts w:hint="eastAsia"/>
          <w:sz w:val="24"/>
        </w:rPr>
        <w:t>-1</w:t>
      </w:r>
      <w:r>
        <w:rPr>
          <w:rFonts w:hint="eastAsia"/>
          <w:sz w:val="24"/>
        </w:rPr>
        <w:t>参照</w:t>
      </w:r>
    </w:p>
    <w:p w14:paraId="74C195FF" w14:textId="27E3A9D5" w:rsidR="00910C82" w:rsidRDefault="00DB258A">
      <w:pPr>
        <w:ind w:leftChars="228" w:left="479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　　　　　　　　　　　　　　　　　　　</w:t>
      </w:r>
    </w:p>
    <w:p w14:paraId="54BA13AB" w14:textId="06BAEA77" w:rsidR="00910C82" w:rsidRDefault="00910C82">
      <w:pPr>
        <w:ind w:leftChars="228" w:left="479"/>
        <w:rPr>
          <w:sz w:val="24"/>
        </w:rPr>
      </w:pPr>
    </w:p>
    <w:p w14:paraId="01916323" w14:textId="77777777" w:rsidR="00910C82" w:rsidRDefault="00910C82">
      <w:pPr>
        <w:ind w:leftChars="228" w:left="479"/>
        <w:rPr>
          <w:sz w:val="24"/>
        </w:rPr>
      </w:pPr>
    </w:p>
    <w:p w14:paraId="4194EB4A" w14:textId="77777777" w:rsidR="00910C82" w:rsidRDefault="00910C82">
      <w:pPr>
        <w:ind w:leftChars="228" w:left="479"/>
        <w:rPr>
          <w:sz w:val="24"/>
        </w:rPr>
      </w:pPr>
    </w:p>
    <w:p w14:paraId="09134ADB" w14:textId="77777777" w:rsidR="00910C82" w:rsidRDefault="00DB258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落下防止ピンの引張試験　</w:t>
      </w:r>
    </w:p>
    <w:p w14:paraId="442B71C0" w14:textId="318C1A0C" w:rsidR="00910C82" w:rsidRDefault="00DB258A">
      <w:pPr>
        <w:ind w:leftChars="228" w:left="479" w:firstLineChars="50" w:firstLine="120"/>
        <w:rPr>
          <w:sz w:val="24"/>
        </w:rPr>
      </w:pPr>
      <w:r>
        <w:rPr>
          <w:rFonts w:hint="eastAsia"/>
          <w:sz w:val="24"/>
        </w:rPr>
        <w:t>図</w:t>
      </w:r>
      <w:r>
        <w:rPr>
          <w:rFonts w:hint="eastAsia"/>
          <w:sz w:val="24"/>
        </w:rPr>
        <w:t>-2</w:t>
      </w:r>
      <w:r>
        <w:rPr>
          <w:rFonts w:hint="eastAsia"/>
          <w:sz w:val="24"/>
        </w:rPr>
        <w:t>に示す様に、落下防止ピン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個を、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㎝の長さの雨どいカバーに設置し、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㎝の使用する雨どいを、セットしてバネはかりで、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㎏まで引き、引張試験をする。（メーカ―や、種類によっては、</w:t>
      </w:r>
      <w:r w:rsidR="00463B7C">
        <w:rPr>
          <w:rFonts w:hint="eastAsia"/>
          <w:sz w:val="24"/>
        </w:rPr>
        <w:t>半丸は、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㎏以下のものがあるので、事前検査してください。）　　　　　　　　　　　　　　　図</w:t>
      </w:r>
      <w:r>
        <w:rPr>
          <w:rFonts w:hint="eastAsia"/>
          <w:sz w:val="24"/>
        </w:rPr>
        <w:t>-2</w:t>
      </w:r>
      <w:r>
        <w:rPr>
          <w:rFonts w:hint="eastAsia"/>
          <w:sz w:val="24"/>
        </w:rPr>
        <w:t>参照</w:t>
      </w:r>
    </w:p>
    <w:p w14:paraId="2FB059D0" w14:textId="05A4281E" w:rsidR="00910C82" w:rsidRDefault="00DB258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15C5DDB" w14:textId="77777777" w:rsidR="00930223" w:rsidRDefault="00930223">
      <w:pPr>
        <w:rPr>
          <w:sz w:val="24"/>
        </w:rPr>
      </w:pPr>
    </w:p>
    <w:p w14:paraId="1B7253F6" w14:textId="77777777" w:rsidR="00910C82" w:rsidRDefault="00DB258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落下防止ピンを、耐圧試験の結果をもとに、下表を目安に、雨どいカバーに取り付ける。</w:t>
      </w:r>
    </w:p>
    <w:tbl>
      <w:tblPr>
        <w:tblStyle w:val="a7"/>
        <w:tblpPr w:leftFromText="180" w:rightFromText="180" w:vertAnchor="text" w:horzAnchor="page" w:tblpX="1730" w:tblpY="142"/>
        <w:tblOverlap w:val="never"/>
        <w:tblW w:w="5692" w:type="dxa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</w:tblGrid>
      <w:tr w:rsidR="00EC3005" w14:paraId="75FEDEF7" w14:textId="77777777" w:rsidTr="00EC3005">
        <w:tc>
          <w:tcPr>
            <w:tcW w:w="1423" w:type="dxa"/>
          </w:tcPr>
          <w:p w14:paraId="0C0BBE37" w14:textId="77777777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引張テスト</w:t>
            </w:r>
          </w:p>
        </w:tc>
        <w:tc>
          <w:tcPr>
            <w:tcW w:w="1423" w:type="dxa"/>
          </w:tcPr>
          <w:p w14:paraId="398D0026" w14:textId="77777777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㎏以上</w:t>
            </w:r>
          </w:p>
        </w:tc>
        <w:tc>
          <w:tcPr>
            <w:tcW w:w="1423" w:type="dxa"/>
          </w:tcPr>
          <w:p w14:paraId="714B862C" w14:textId="77777777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㎏～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㎏</w:t>
            </w:r>
          </w:p>
        </w:tc>
        <w:tc>
          <w:tcPr>
            <w:tcW w:w="1423" w:type="dxa"/>
          </w:tcPr>
          <w:p w14:paraId="7967340D" w14:textId="0BB72129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㎏未満</w:t>
            </w:r>
          </w:p>
        </w:tc>
      </w:tr>
      <w:tr w:rsidR="00EC3005" w14:paraId="60399A9D" w14:textId="77777777" w:rsidTr="00EC3005">
        <w:tc>
          <w:tcPr>
            <w:tcW w:w="1423" w:type="dxa"/>
          </w:tcPr>
          <w:p w14:paraId="4DBC933B" w14:textId="77777777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2m</w:t>
            </w:r>
            <w:r>
              <w:rPr>
                <w:rFonts w:hint="eastAsia"/>
                <w:sz w:val="24"/>
              </w:rPr>
              <w:t>当り</w:t>
            </w:r>
          </w:p>
        </w:tc>
        <w:tc>
          <w:tcPr>
            <w:tcW w:w="1423" w:type="dxa"/>
          </w:tcPr>
          <w:p w14:paraId="56690EAE" w14:textId="77777777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1423" w:type="dxa"/>
          </w:tcPr>
          <w:p w14:paraId="176517A8" w14:textId="77777777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1423" w:type="dxa"/>
          </w:tcPr>
          <w:p w14:paraId="1C4957D5" w14:textId="0AF68A70" w:rsidR="00EC3005" w:rsidRDefault="00EC3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使用不可</w:t>
            </w:r>
          </w:p>
        </w:tc>
      </w:tr>
    </w:tbl>
    <w:p w14:paraId="1CED61CA" w14:textId="77777777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9CD334F" w14:textId="77777777" w:rsidR="00910C82" w:rsidRDefault="00910C82">
      <w:pPr>
        <w:ind w:firstLine="480"/>
        <w:rPr>
          <w:sz w:val="24"/>
        </w:rPr>
      </w:pPr>
    </w:p>
    <w:p w14:paraId="30364EFE" w14:textId="77777777" w:rsidR="00910C82" w:rsidRDefault="00910C82">
      <w:pPr>
        <w:ind w:firstLine="480"/>
        <w:rPr>
          <w:sz w:val="24"/>
        </w:rPr>
      </w:pPr>
    </w:p>
    <w:p w14:paraId="2E813254" w14:textId="00608834" w:rsidR="00910C82" w:rsidRDefault="00DB258A" w:rsidP="00463B7C">
      <w:pPr>
        <w:rPr>
          <w:sz w:val="24"/>
        </w:rPr>
      </w:pPr>
      <w:r>
        <w:rPr>
          <w:rFonts w:hint="eastAsia"/>
          <w:sz w:val="24"/>
        </w:rPr>
        <w:t xml:space="preserve">　　　　　　図</w:t>
      </w:r>
      <w:r>
        <w:rPr>
          <w:rFonts w:hint="eastAsia"/>
          <w:sz w:val="24"/>
        </w:rPr>
        <w:t>-1</w:t>
      </w:r>
      <w:r>
        <w:rPr>
          <w:rFonts w:hint="eastAsia"/>
          <w:sz w:val="24"/>
        </w:rPr>
        <w:t>参照</w:t>
      </w:r>
    </w:p>
    <w:p w14:paraId="2D748201" w14:textId="77777777" w:rsidR="00910C82" w:rsidRDefault="00910C82">
      <w:pPr>
        <w:rPr>
          <w:sz w:val="24"/>
        </w:rPr>
      </w:pPr>
    </w:p>
    <w:p w14:paraId="69AC30C2" w14:textId="77777777" w:rsidR="00910C82" w:rsidRDefault="00910C82">
      <w:pPr>
        <w:rPr>
          <w:sz w:val="24"/>
        </w:rPr>
      </w:pPr>
    </w:p>
    <w:p w14:paraId="0DD77EDC" w14:textId="77777777" w:rsidR="00910C82" w:rsidRDefault="00910C82">
      <w:pPr>
        <w:rPr>
          <w:sz w:val="24"/>
        </w:rPr>
      </w:pPr>
    </w:p>
    <w:p w14:paraId="1F2A857B" w14:textId="77777777" w:rsidR="00910C82" w:rsidRDefault="00DB258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雨どいカバーの取り付け　　　</w:t>
      </w:r>
    </w:p>
    <w:p w14:paraId="3D4F8511" w14:textId="630D4F39" w:rsidR="00910C82" w:rsidRDefault="009E5844">
      <w:pPr>
        <w:ind w:leftChars="228" w:left="479" w:firstLineChars="50" w:firstLine="120"/>
        <w:rPr>
          <w:sz w:val="24"/>
        </w:rPr>
      </w:pPr>
      <w:r>
        <w:rPr>
          <w:rFonts w:hint="eastAsia"/>
          <w:sz w:val="24"/>
        </w:rPr>
        <w:t>集水器設置の割り付けに合わせてカバーを取り付け、図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の様に必要な箇所を開ける、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集水器、ｂ点検口</w:t>
      </w:r>
      <w:r>
        <w:rPr>
          <w:rFonts w:hint="eastAsia"/>
          <w:sz w:val="24"/>
        </w:rPr>
        <w:t>150~200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10m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か所）開口する。ｃ上階からの竪樋の位置、ｄ入隅部谷の大量雨水処理部</w:t>
      </w:r>
      <w:r w:rsidR="00463B7C">
        <w:rPr>
          <w:rFonts w:hint="eastAsia"/>
          <w:sz w:val="24"/>
        </w:rPr>
        <w:t>は雨水処理能力不足のため</w:t>
      </w:r>
      <w:r w:rsidR="003759B1">
        <w:rPr>
          <w:rFonts w:hint="eastAsia"/>
          <w:sz w:val="24"/>
        </w:rPr>
        <w:t>プラスチックネットをカットして取り付ける。谷ドレーンの取り付け参照ください。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</w:t>
      </w:r>
      <w:r w:rsidR="003759B1">
        <w:rPr>
          <w:rFonts w:hint="eastAsia"/>
          <w:sz w:val="24"/>
        </w:rPr>
        <w:t>点検口取り付け</w:t>
      </w:r>
      <w:r>
        <w:rPr>
          <w:rFonts w:hint="eastAsia"/>
          <w:sz w:val="24"/>
        </w:rPr>
        <w:t>出隅は、飾りなので、端材を使用</w:t>
      </w:r>
      <w:r w:rsidR="003759B1">
        <w:rPr>
          <w:rFonts w:hint="eastAsia"/>
          <w:sz w:val="24"/>
        </w:rPr>
        <w:t>して取りはずし</w:t>
      </w:r>
      <w:r>
        <w:rPr>
          <w:rFonts w:hint="eastAsia"/>
          <w:sz w:val="24"/>
        </w:rPr>
        <w:t xml:space="preserve"> </w:t>
      </w:r>
      <w:r w:rsidR="003759B1">
        <w:rPr>
          <w:rFonts w:hint="eastAsia"/>
          <w:sz w:val="24"/>
        </w:rPr>
        <w:t>自在に後付けする。</w:t>
      </w:r>
      <w:r>
        <w:rPr>
          <w:rFonts w:hint="eastAsia"/>
          <w:sz w:val="24"/>
        </w:rPr>
        <w:t xml:space="preserve">      </w:t>
      </w:r>
    </w:p>
    <w:p w14:paraId="67B4284D" w14:textId="3914C95D" w:rsidR="00F00F4A" w:rsidRDefault="00B6262E">
      <w:pPr>
        <w:ind w:leftChars="228" w:left="479" w:firstLineChars="50" w:firstLine="105"/>
        <w:rPr>
          <w:sz w:val="24"/>
        </w:rPr>
      </w:pPr>
      <w:r>
        <w:rPr>
          <w:noProof/>
        </w:rPr>
        <w:pict w14:anchorId="6335E968">
          <v:oval id="楕円 6" o:spid="_x0000_s1030" style="position:absolute;left:0;text-align:left;margin-left:36.75pt;margin-top:11.95pt;width:18.75pt;height:14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" fillcolor="#5b9bd5 [3204]" strokecolor="#1f4d78 [1604]" strokeweight="1pt">
            <v:stroke joinstyle="miter"/>
          </v:oval>
        </w:pict>
      </w:r>
      <w:r>
        <w:rPr>
          <w:noProof/>
        </w:rPr>
        <w:pict w14:anchorId="665FEEAD">
          <v:oval id="楕円 7" o:spid="_x0000_s1029" style="position:absolute;left:0;text-align:left;margin-left:463.5pt;margin-top:10.45pt;width:17.25pt;height:14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" fillcolor="#5b9bd5" strokecolor="#41719c" strokeweight="1pt">
            <v:stroke joinstyle="miter"/>
          </v:oval>
        </w:pict>
      </w:r>
      <w:r>
        <w:rPr>
          <w:noProof/>
        </w:rPr>
        <w:pict w14:anchorId="1BF8116E">
          <v:rect id="正方形/長方形 4" o:spid="_x0000_s1028" style="position:absolute;left:0;text-align:left;margin-left:292.5pt;margin-top:9.7pt;width:158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" fillcolor="#5b9bd5" strokecolor="#41719c" strokeweight="1pt"/>
        </w:pict>
      </w:r>
      <w:r>
        <w:rPr>
          <w:noProof/>
        </w:rPr>
        <w:pict w14:anchorId="1505A96F">
          <v:rect id="正方形/長方形 3" o:spid="_x0000_s1027" style="position:absolute;left:0;text-align:left;margin-left:65.25pt;margin-top:11.95pt;width:172.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" fillcolor="#5b9bd5 [3204]" strokecolor="#1f4d78 [1604]" strokeweight="1pt"/>
        </w:pict>
      </w:r>
      <w:r>
        <w:rPr>
          <w:noProof/>
        </w:rPr>
        <w:pict w14:anchorId="24386E7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39.95pt;margin-top:6.3pt;width:47.25pt;height:110.6pt;z-index:251775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lDEQIAAB8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">
            <v:textbox style="mso-fit-shape-to-text:t">
              <w:txbxContent>
                <w:p w14:paraId="78BA0B11" w14:textId="35A7916C" w:rsidR="009E5844" w:rsidRDefault="009E5844">
                  <w:r>
                    <w:rPr>
                      <w:rFonts w:hint="eastAsia"/>
                    </w:rPr>
                    <w:t>点検口</w:t>
                  </w:r>
                </w:p>
              </w:txbxContent>
            </v:textbox>
            <w10:wrap type="square"/>
          </v:shape>
        </w:pict>
      </w:r>
    </w:p>
    <w:p w14:paraId="7444D044" w14:textId="325BE206" w:rsidR="003456D6" w:rsidRDefault="003456D6" w:rsidP="003456D6">
      <w:bookmarkStart w:id="0" w:name="_Hlk130909136"/>
    </w:p>
    <w:bookmarkEnd w:id="0"/>
    <w:p w14:paraId="5BAEEE74" w14:textId="7C7BBEAC" w:rsidR="00F00F4A" w:rsidRDefault="00F00F4A">
      <w:pPr>
        <w:ind w:leftChars="228" w:left="479" w:firstLineChars="50" w:firstLine="120"/>
        <w:rPr>
          <w:sz w:val="24"/>
        </w:rPr>
      </w:pPr>
    </w:p>
    <w:p w14:paraId="25C53E72" w14:textId="3E5CBB35" w:rsidR="00F00F4A" w:rsidRDefault="00F00F4A">
      <w:pPr>
        <w:ind w:leftChars="228" w:left="479" w:firstLineChars="50" w:firstLine="120"/>
        <w:rPr>
          <w:sz w:val="24"/>
        </w:rPr>
      </w:pPr>
    </w:p>
    <w:p w14:paraId="2EB0BEA9" w14:textId="2ADA06FF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仮止め補助板使用　木板で</w:t>
      </w:r>
      <w:r>
        <w:rPr>
          <w:rFonts w:hint="eastAsia"/>
          <w:sz w:val="24"/>
        </w:rPr>
        <w:t>70*200*10</w:t>
      </w:r>
      <w:r>
        <w:rPr>
          <w:rFonts w:hint="eastAsia"/>
          <w:sz w:val="24"/>
        </w:rPr>
        <w:t>（継手部用）、を用意しΦ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の穴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個あける。</w:t>
      </w:r>
    </w:p>
    <w:p w14:paraId="32FCC096" w14:textId="5D2BB719" w:rsidR="00F00F4A" w:rsidRDefault="003759B1">
      <w:pPr>
        <w:ind w:firstLine="48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16915E74" w14:textId="39791091" w:rsidR="00F00F4A" w:rsidRDefault="00CD4AC9">
      <w:pPr>
        <w:ind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1D230DE" wp14:editId="1F1D88EE">
            <wp:extent cx="4232333" cy="2189018"/>
            <wp:effectExtent l="0" t="0" r="0" b="1905"/>
            <wp:docPr id="2461183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49" cy="21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369C" w14:textId="77777777" w:rsidR="00F00F4A" w:rsidRDefault="00F00F4A">
      <w:pPr>
        <w:ind w:firstLine="480"/>
        <w:rPr>
          <w:sz w:val="24"/>
        </w:rPr>
      </w:pPr>
    </w:p>
    <w:p w14:paraId="4D8F18EF" w14:textId="77777777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同様に</w:t>
      </w:r>
      <w:r>
        <w:rPr>
          <w:rFonts w:hint="eastAsia"/>
          <w:sz w:val="24"/>
        </w:rPr>
        <w:t>70*300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400*10</w:t>
      </w:r>
      <w:r>
        <w:rPr>
          <w:rFonts w:hint="eastAsia"/>
          <w:sz w:val="24"/>
        </w:rPr>
        <w:t>（点検口用）を用意すると便利です。</w:t>
      </w:r>
    </w:p>
    <w:p w14:paraId="05BC63DE" w14:textId="77777777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締め付け材</w:t>
      </w:r>
      <w:r>
        <w:rPr>
          <w:rFonts w:hint="eastAsia"/>
          <w:sz w:val="24"/>
        </w:rPr>
        <w:t>60*80*10</w:t>
      </w:r>
      <w:r>
        <w:rPr>
          <w:rFonts w:hint="eastAsia"/>
          <w:sz w:val="24"/>
        </w:rPr>
        <w:t>用意Φ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の穴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個あける。　　　　　　　　　　　図</w:t>
      </w:r>
      <w:r>
        <w:rPr>
          <w:rFonts w:hint="eastAsia"/>
          <w:sz w:val="24"/>
        </w:rPr>
        <w:t>-3</w:t>
      </w:r>
      <w:r>
        <w:rPr>
          <w:rFonts w:hint="eastAsia"/>
          <w:sz w:val="24"/>
        </w:rPr>
        <w:t>参照</w:t>
      </w:r>
    </w:p>
    <w:p w14:paraId="3ED2249A" w14:textId="0DD1887B" w:rsidR="00910C82" w:rsidRDefault="00CD4AC9">
      <w:pPr>
        <w:ind w:leftChars="228" w:left="599" w:hangingChars="50" w:hanging="120"/>
        <w:rPr>
          <w:sz w:val="24"/>
        </w:rPr>
      </w:pPr>
      <w:r>
        <w:rPr>
          <w:noProof/>
          <w:sz w:val="24"/>
        </w:rPr>
        <w:drawing>
          <wp:inline distT="0" distB="0" distL="0" distR="0" wp14:anchorId="3A6D9493" wp14:editId="170BF4C0">
            <wp:extent cx="4190040" cy="2521528"/>
            <wp:effectExtent l="0" t="0" r="1270" b="0"/>
            <wp:docPr id="19117239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44" cy="2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FC2B" w14:textId="77777777" w:rsidR="00910C82" w:rsidRDefault="00910C82">
      <w:pPr>
        <w:ind w:leftChars="228" w:left="599" w:hangingChars="50" w:hanging="120"/>
        <w:rPr>
          <w:sz w:val="24"/>
        </w:rPr>
      </w:pPr>
    </w:p>
    <w:p w14:paraId="1F20B765" w14:textId="77777777" w:rsidR="00910C82" w:rsidRDefault="00910C82">
      <w:pPr>
        <w:ind w:leftChars="228" w:left="599" w:hangingChars="50" w:hanging="120"/>
        <w:rPr>
          <w:sz w:val="24"/>
        </w:rPr>
      </w:pPr>
    </w:p>
    <w:p w14:paraId="452852E4" w14:textId="77777777" w:rsidR="00910C82" w:rsidRDefault="00910C82">
      <w:pPr>
        <w:ind w:leftChars="228" w:left="599" w:hangingChars="50" w:hanging="120"/>
        <w:rPr>
          <w:sz w:val="24"/>
        </w:rPr>
      </w:pPr>
    </w:p>
    <w:p w14:paraId="2BCC81C5" w14:textId="77777777" w:rsidR="00930223" w:rsidRDefault="00930223">
      <w:pPr>
        <w:ind w:leftChars="228" w:left="599" w:hangingChars="50" w:hanging="120"/>
        <w:rPr>
          <w:sz w:val="24"/>
        </w:rPr>
      </w:pPr>
    </w:p>
    <w:p w14:paraId="5F3B8C8A" w14:textId="77777777" w:rsidR="00930223" w:rsidRDefault="00930223">
      <w:pPr>
        <w:ind w:leftChars="228" w:left="599" w:hangingChars="50" w:hanging="120"/>
        <w:rPr>
          <w:sz w:val="24"/>
        </w:rPr>
      </w:pPr>
    </w:p>
    <w:p w14:paraId="3700CD52" w14:textId="2EFFC816" w:rsidR="00910C82" w:rsidRDefault="00910C82">
      <w:pPr>
        <w:ind w:leftChars="228" w:left="599" w:hangingChars="50" w:hanging="120"/>
        <w:rPr>
          <w:sz w:val="24"/>
        </w:rPr>
      </w:pPr>
    </w:p>
    <w:p w14:paraId="34D18A1F" w14:textId="77777777" w:rsidR="00910C82" w:rsidRDefault="00910C82">
      <w:pPr>
        <w:ind w:leftChars="228" w:left="599" w:hangingChars="50" w:hanging="120"/>
        <w:rPr>
          <w:sz w:val="24"/>
        </w:rPr>
      </w:pPr>
    </w:p>
    <w:p w14:paraId="65AC9E1A" w14:textId="77777777" w:rsidR="00910C82" w:rsidRDefault="00910C82">
      <w:pPr>
        <w:ind w:leftChars="228" w:left="599" w:hangingChars="50" w:hanging="120"/>
        <w:rPr>
          <w:sz w:val="24"/>
        </w:rPr>
      </w:pPr>
    </w:p>
    <w:p w14:paraId="2A3A394B" w14:textId="77777777" w:rsidR="00910C82" w:rsidRDefault="00DB258A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、雨どいの取り付け</w:t>
      </w:r>
    </w:p>
    <w:p w14:paraId="16B4B0AA" w14:textId="77777777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型仮設器を図</w:t>
      </w:r>
      <w:r>
        <w:rPr>
          <w:rFonts w:hint="eastAsia"/>
          <w:sz w:val="24"/>
        </w:rPr>
        <w:t>-4</w:t>
      </w:r>
      <w:r>
        <w:rPr>
          <w:rFonts w:hint="eastAsia"/>
          <w:sz w:val="24"/>
        </w:rPr>
        <w:t>の様に設置し、雨どいをセットし、小口、集水器、ソケット等で接</w:t>
      </w:r>
    </w:p>
    <w:p w14:paraId="2CEA2900" w14:textId="0A8B83BF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続して、雨どいを作り、雨どいをカバ―の下に押し込みます。</w:t>
      </w:r>
    </w:p>
    <w:p w14:paraId="2E33A42A" w14:textId="2549E24C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カバーの開口部にカバーの端材を用いて蓋をします。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集水器（カバーが被らなけれ</w:t>
      </w:r>
    </w:p>
    <w:p w14:paraId="0E2DBDD2" w14:textId="1E7B4205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ばネット等で処理してください）ｂ点検口、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集水器から～端部キャップの間。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入</w:t>
      </w:r>
    </w:p>
    <w:p w14:paraId="0BD7DD9C" w14:textId="77777777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隅部（谷の大量雨水処理部）はネットで処理する。出隅部は、カバー不要ですが、飾り</w:t>
      </w:r>
    </w:p>
    <w:p w14:paraId="735D659D" w14:textId="79A08D6F" w:rsidR="00910C82" w:rsidRDefault="00DB258A">
      <w:pPr>
        <w:ind w:firstLine="480"/>
        <w:rPr>
          <w:sz w:val="24"/>
        </w:rPr>
      </w:pPr>
      <w:r>
        <w:rPr>
          <w:rFonts w:hint="eastAsia"/>
          <w:sz w:val="24"/>
        </w:rPr>
        <w:t>のためカバーの端材を用いて蓋をします。</w:t>
      </w:r>
    </w:p>
    <w:p w14:paraId="61101DDC" w14:textId="77777777" w:rsidR="00910C82" w:rsidRDefault="00910C82">
      <w:pPr>
        <w:ind w:firstLine="480"/>
        <w:rPr>
          <w:sz w:val="24"/>
        </w:rPr>
      </w:pPr>
    </w:p>
    <w:p w14:paraId="42567B6E" w14:textId="77777777" w:rsidR="00910C82" w:rsidRDefault="00910C82">
      <w:pPr>
        <w:ind w:firstLine="480"/>
        <w:rPr>
          <w:sz w:val="24"/>
        </w:rPr>
      </w:pPr>
    </w:p>
    <w:p w14:paraId="0ACA0421" w14:textId="77777777" w:rsidR="00910C82" w:rsidRDefault="00910C82">
      <w:pPr>
        <w:ind w:firstLine="480"/>
        <w:rPr>
          <w:sz w:val="24"/>
        </w:rPr>
      </w:pPr>
    </w:p>
    <w:p w14:paraId="030D1F50" w14:textId="77777777" w:rsidR="00910C82" w:rsidRDefault="00910C82">
      <w:pPr>
        <w:ind w:firstLine="480"/>
        <w:rPr>
          <w:sz w:val="24"/>
        </w:rPr>
      </w:pPr>
    </w:p>
    <w:p w14:paraId="2976F1D1" w14:textId="77777777" w:rsidR="00910C82" w:rsidRDefault="00910C82">
      <w:pPr>
        <w:ind w:firstLine="480"/>
        <w:rPr>
          <w:sz w:val="24"/>
        </w:rPr>
      </w:pPr>
    </w:p>
    <w:p w14:paraId="5327A9C8" w14:textId="77777777" w:rsidR="00910C82" w:rsidRPr="00930223" w:rsidRDefault="00910C82">
      <w:pPr>
        <w:ind w:firstLine="480"/>
        <w:rPr>
          <w:sz w:val="24"/>
        </w:rPr>
      </w:pPr>
    </w:p>
    <w:p w14:paraId="22AB4B50" w14:textId="0FE99993" w:rsidR="00910C82" w:rsidRDefault="00DB258A">
      <w:pPr>
        <w:rPr>
          <w:color w:val="0000FF"/>
          <w:sz w:val="24"/>
          <w:u w:val="single"/>
        </w:rPr>
      </w:pPr>
      <w:r>
        <w:rPr>
          <w:rFonts w:hint="eastAsia"/>
          <w:sz w:val="24"/>
        </w:rPr>
        <w:lastRenderedPageBreak/>
        <w:t xml:space="preserve">製品名（品番）　　　</w:t>
      </w:r>
    </w:p>
    <w:p w14:paraId="2074EF3E" w14:textId="68204C0E" w:rsidR="00910C82" w:rsidRDefault="00D66A6A">
      <w:pPr>
        <w:rPr>
          <w:sz w:val="24"/>
        </w:rPr>
      </w:pPr>
      <w:r>
        <w:rPr>
          <w:rFonts w:hint="eastAsia"/>
          <w:sz w:val="24"/>
        </w:rPr>
        <w:t>スマート</w:t>
      </w:r>
      <w:r w:rsidR="002635B8">
        <w:rPr>
          <w:rFonts w:hint="eastAsia"/>
          <w:sz w:val="24"/>
        </w:rPr>
        <w:t>雨どい</w:t>
      </w:r>
      <w:r w:rsidRPr="00D66A6A">
        <w:rPr>
          <w:rFonts w:hint="eastAsia"/>
          <w:sz w:val="24"/>
        </w:rPr>
        <w:t>110</w:t>
      </w:r>
      <w:r w:rsidR="002635B8">
        <w:rPr>
          <w:rFonts w:hint="eastAsia"/>
          <w:sz w:val="24"/>
        </w:rPr>
        <w:t xml:space="preserve">　　</w:t>
      </w:r>
      <w:r w:rsidR="002635B8">
        <w:rPr>
          <w:rFonts w:hint="eastAsia"/>
          <w:sz w:val="24"/>
          <w:shd w:val="clear" w:color="FFFFFF" w:fill="D9D9D9"/>
        </w:rPr>
        <w:t>R105</w:t>
      </w:r>
      <w:r w:rsidR="002635B8">
        <w:rPr>
          <w:rFonts w:hint="eastAsia"/>
          <w:sz w:val="24"/>
        </w:rPr>
        <w:t xml:space="preserve">　　　　　　　</w:t>
      </w:r>
      <w:r w:rsidR="002635B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インナーピン</w:t>
      </w:r>
    </w:p>
    <w:p w14:paraId="410AD352" w14:textId="3A12991E" w:rsidR="00910C82" w:rsidRDefault="00D66A6A">
      <w:pPr>
        <w:rPr>
          <w:sz w:val="24"/>
        </w:rPr>
      </w:pPr>
      <w:r>
        <w:rPr>
          <w:rFonts w:hint="eastAsia"/>
          <w:sz w:val="24"/>
        </w:rPr>
        <w:t>スマート</w:t>
      </w:r>
      <w:r w:rsidR="002635B8">
        <w:rPr>
          <w:rFonts w:hint="eastAsia"/>
          <w:sz w:val="24"/>
        </w:rPr>
        <w:t>雨どい</w:t>
      </w:r>
      <w:r>
        <w:rPr>
          <w:rFonts w:hint="eastAsia"/>
          <w:sz w:val="24"/>
        </w:rPr>
        <w:t>105</w:t>
      </w:r>
      <w:r w:rsidR="002635B8">
        <w:rPr>
          <w:rFonts w:hint="eastAsia"/>
          <w:sz w:val="24"/>
        </w:rPr>
        <w:t xml:space="preserve">　　</w:t>
      </w:r>
      <w:r w:rsidR="002635B8">
        <w:rPr>
          <w:rFonts w:hint="eastAsia"/>
          <w:sz w:val="24"/>
        </w:rPr>
        <w:t>R120</w:t>
      </w:r>
      <w:r w:rsidR="002635B8">
        <w:rPr>
          <w:rFonts w:hint="eastAsia"/>
          <w:sz w:val="24"/>
        </w:rPr>
        <w:t xml:space="preserve">　　　　　　　　</w:t>
      </w:r>
      <w:r w:rsidR="002635B8">
        <w:rPr>
          <w:rFonts w:hint="eastAsia"/>
          <w:sz w:val="24"/>
        </w:rPr>
        <w:t>0</w:t>
      </w:r>
    </w:p>
    <w:p w14:paraId="5759DAA9" w14:textId="16C1303F" w:rsidR="00910C82" w:rsidRDefault="00DB258A">
      <w:pPr>
        <w:rPr>
          <w:sz w:val="24"/>
        </w:rPr>
      </w:pPr>
      <w:r w:rsidRPr="00D66A6A">
        <w:rPr>
          <w:rFonts w:hint="eastAsia"/>
          <w:sz w:val="24"/>
        </w:rPr>
        <w:t>ブラケット</w:t>
      </w:r>
      <w:r w:rsidR="00D66A6A">
        <w:rPr>
          <w:rFonts w:hint="eastAsia"/>
          <w:sz w:val="24"/>
        </w:rPr>
        <w:t xml:space="preserve">　</w:t>
      </w:r>
      <w:r w:rsidR="00D66A6A" w:rsidRPr="00D66A6A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D66A6A">
        <w:rPr>
          <w:rFonts w:hint="eastAsia"/>
          <w:sz w:val="24"/>
        </w:rPr>
        <w:t>15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30</w:t>
      </w:r>
      <w:r>
        <w:rPr>
          <w:rFonts w:hint="eastAsia"/>
          <w:sz w:val="24"/>
        </w:rPr>
        <w:t xml:space="preserve">　　ブラケット勾配</w:t>
      </w:r>
      <w:r w:rsidR="00D66A6A">
        <w:rPr>
          <w:rFonts w:hint="eastAsia"/>
          <w:sz w:val="24"/>
        </w:rPr>
        <w:t>パッキン</w:t>
      </w:r>
      <w:r>
        <w:rPr>
          <w:rFonts w:hint="eastAsia"/>
          <w:sz w:val="24"/>
        </w:rPr>
        <w:t xml:space="preserve">　　</w:t>
      </w:r>
    </w:p>
    <w:p w14:paraId="2D26787C" w14:textId="77777777" w:rsidR="00910C82" w:rsidRDefault="00DB258A">
      <w:pPr>
        <w:rPr>
          <w:sz w:val="24"/>
        </w:rPr>
      </w:pPr>
      <w:r>
        <w:rPr>
          <w:rFonts w:hint="eastAsia"/>
          <w:sz w:val="24"/>
        </w:rPr>
        <w:t xml:space="preserve">　　〃　　横打　</w:t>
      </w:r>
      <w:r>
        <w:rPr>
          <w:rFonts w:hint="eastAsia"/>
          <w:sz w:val="24"/>
        </w:rPr>
        <w:t xml:space="preserve"> BS18               </w:t>
      </w:r>
      <w:r>
        <w:rPr>
          <w:rFonts w:hint="eastAsia"/>
          <w:sz w:val="24"/>
        </w:rPr>
        <w:t>（ｗ）（ｂ）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〃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釘付　　</w:t>
      </w:r>
      <w:r>
        <w:rPr>
          <w:rFonts w:hint="eastAsia"/>
          <w:sz w:val="24"/>
        </w:rPr>
        <w:t>BN15</w:t>
      </w:r>
    </w:p>
    <w:p w14:paraId="51B0B879" w14:textId="77777777" w:rsidR="00D66A6A" w:rsidRDefault="00DB258A">
      <w:pPr>
        <w:rPr>
          <w:sz w:val="24"/>
        </w:rPr>
      </w:pPr>
      <w:r>
        <w:rPr>
          <w:rFonts w:hint="eastAsia"/>
          <w:sz w:val="24"/>
          <w:shd w:val="clear" w:color="FFFFFF" w:fill="D9D9D9"/>
        </w:rPr>
        <w:t>補助板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shd w:val="clear" w:color="FFFFFF" w:fill="D9D9D9"/>
        </w:rPr>
        <w:t>H200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shd w:val="clear" w:color="FFFFFF" w:fill="D9D9D9"/>
        </w:rPr>
        <w:t>H400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shd w:val="clear" w:color="FFFFFF" w:fill="D9D9D9"/>
        </w:rPr>
        <w:t>h150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14:paraId="01BA0424" w14:textId="33515182" w:rsidR="00910C82" w:rsidRDefault="00DB258A">
      <w:pPr>
        <w:rPr>
          <w:sz w:val="24"/>
        </w:rPr>
      </w:pPr>
      <w:r>
        <w:rPr>
          <w:rFonts w:hint="eastAsia"/>
          <w:sz w:val="24"/>
          <w:shd w:val="clear" w:color="FFFFFF" w:fill="D9D9D9"/>
        </w:rPr>
        <w:t>C</w:t>
      </w:r>
      <w:r>
        <w:rPr>
          <w:rFonts w:hint="eastAsia"/>
          <w:sz w:val="24"/>
          <w:shd w:val="clear" w:color="FFFFFF" w:fill="D9D9D9"/>
        </w:rPr>
        <w:t>型仮置き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shd w:val="clear" w:color="FFFFFF" w:fill="D9D9D9"/>
        </w:rPr>
        <w:t>C100</w:t>
      </w:r>
    </w:p>
    <w:p w14:paraId="583D8C1A" w14:textId="7688DA2E" w:rsidR="00910C82" w:rsidRDefault="00DB258A">
      <w:pPr>
        <w:rPr>
          <w:sz w:val="24"/>
        </w:rPr>
      </w:pPr>
      <w:r>
        <w:rPr>
          <w:rFonts w:hint="eastAsia"/>
          <w:sz w:val="24"/>
        </w:rPr>
        <w:t xml:space="preserve">アルミ板　</w:t>
      </w:r>
      <w:r>
        <w:rPr>
          <w:rFonts w:hint="eastAsia"/>
          <w:sz w:val="24"/>
        </w:rPr>
        <w:t>0.8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 xml:space="preserve">　白（ｗ）黒（ｂ）茶（ｃ）</w:t>
      </w:r>
    </w:p>
    <w:p w14:paraId="7B26FF15" w14:textId="570343EA" w:rsidR="00D66A6A" w:rsidRDefault="00D66A6A">
      <w:pPr>
        <w:rPr>
          <w:sz w:val="24"/>
        </w:rPr>
      </w:pPr>
      <w:r>
        <w:rPr>
          <w:rFonts w:hint="eastAsia"/>
          <w:sz w:val="24"/>
        </w:rPr>
        <w:t>プラスチックネット</w:t>
      </w:r>
    </w:p>
    <w:p w14:paraId="4C894612" w14:textId="77777777" w:rsidR="00EC3005" w:rsidRDefault="00EC3005">
      <w:pPr>
        <w:rPr>
          <w:sz w:val="24"/>
        </w:rPr>
      </w:pPr>
    </w:p>
    <w:p w14:paraId="6BFEAA61" w14:textId="77707324" w:rsidR="00EC3005" w:rsidRDefault="00D45855">
      <w:pPr>
        <w:rPr>
          <w:sz w:val="24"/>
        </w:rPr>
      </w:pPr>
      <w:r>
        <w:rPr>
          <w:rFonts w:hint="eastAsia"/>
          <w:sz w:val="24"/>
        </w:rPr>
        <w:t>スマート雨どい</w:t>
      </w:r>
      <w:r>
        <w:rPr>
          <w:rFonts w:hint="eastAsia"/>
          <w:sz w:val="24"/>
        </w:rPr>
        <w:t>105</w:t>
      </w:r>
      <w:r>
        <w:rPr>
          <w:rFonts w:hint="eastAsia"/>
          <w:sz w:val="24"/>
        </w:rPr>
        <w:t xml:space="preserve">　　半丸</w:t>
      </w:r>
      <w:r>
        <w:rPr>
          <w:rFonts w:hint="eastAsia"/>
          <w:sz w:val="24"/>
        </w:rPr>
        <w:t>105</w:t>
      </w:r>
      <w:r>
        <w:rPr>
          <w:rFonts w:hint="eastAsia"/>
          <w:sz w:val="24"/>
        </w:rPr>
        <w:t xml:space="preserve">　セキスイ</w:t>
      </w:r>
      <w:r>
        <w:rPr>
          <w:rFonts w:hint="eastAsia"/>
          <w:sz w:val="24"/>
        </w:rPr>
        <w:t>70X</w:t>
      </w:r>
      <w:r>
        <w:rPr>
          <w:rFonts w:hint="eastAsia"/>
          <w:sz w:val="24"/>
        </w:rPr>
        <w:t xml:space="preserve">　デンカ</w:t>
      </w:r>
      <w:r>
        <w:rPr>
          <w:rFonts w:hint="eastAsia"/>
          <w:sz w:val="24"/>
        </w:rPr>
        <w:t>117</w:t>
      </w:r>
    </w:p>
    <w:p w14:paraId="23328A2A" w14:textId="77777777" w:rsidR="00D45855" w:rsidRDefault="00D45855">
      <w:pPr>
        <w:rPr>
          <w:sz w:val="24"/>
        </w:rPr>
      </w:pPr>
    </w:p>
    <w:p w14:paraId="627714A1" w14:textId="7137B8C7" w:rsidR="00D45855" w:rsidRDefault="00D45855">
      <w:pPr>
        <w:rPr>
          <w:sz w:val="24"/>
        </w:rPr>
      </w:pPr>
      <w:r>
        <w:rPr>
          <w:rFonts w:hint="eastAsia"/>
          <w:sz w:val="24"/>
        </w:rPr>
        <w:t>スマート雨どい</w:t>
      </w:r>
      <w:r>
        <w:rPr>
          <w:rFonts w:hint="eastAsia"/>
          <w:sz w:val="24"/>
        </w:rPr>
        <w:t>110</w:t>
      </w:r>
      <w:r>
        <w:rPr>
          <w:rFonts w:hint="eastAsia"/>
          <w:sz w:val="24"/>
        </w:rPr>
        <w:t xml:space="preserve">　　半丸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 xml:space="preserve">　セキスイ</w:t>
      </w:r>
      <w:r>
        <w:rPr>
          <w:rFonts w:hint="eastAsia"/>
          <w:sz w:val="24"/>
        </w:rPr>
        <w:t>RV105</w:t>
      </w:r>
      <w:r>
        <w:rPr>
          <w:rFonts w:hint="eastAsia"/>
          <w:sz w:val="24"/>
        </w:rPr>
        <w:t xml:space="preserve">　パナ</w:t>
      </w:r>
      <w:r>
        <w:rPr>
          <w:rFonts w:hint="eastAsia"/>
          <w:sz w:val="24"/>
        </w:rPr>
        <w:t>U105</w:t>
      </w:r>
      <w:r>
        <w:rPr>
          <w:rFonts w:hint="eastAsia"/>
          <w:sz w:val="24"/>
        </w:rPr>
        <w:t xml:space="preserve">　デンカ</w:t>
      </w:r>
      <w:r>
        <w:rPr>
          <w:rFonts w:hint="eastAsia"/>
          <w:sz w:val="24"/>
        </w:rPr>
        <w:t>DK120</w:t>
      </w:r>
    </w:p>
    <w:sectPr w:rsidR="00D45855" w:rsidSect="00EB01EC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8C76B4"/>
    <w:multiLevelType w:val="singleLevel"/>
    <w:tmpl w:val="C38C76B4"/>
    <w:lvl w:ilvl="0">
      <w:start w:val="2"/>
      <w:numFmt w:val="decimal"/>
      <w:suff w:val="nothing"/>
      <w:lvlText w:val="%1，"/>
      <w:lvlJc w:val="left"/>
    </w:lvl>
  </w:abstractNum>
  <w:abstractNum w:abstractNumId="1" w15:restartNumberingAfterBreak="0">
    <w:nsid w:val="EE595E00"/>
    <w:multiLevelType w:val="singleLevel"/>
    <w:tmpl w:val="EE595E00"/>
    <w:lvl w:ilvl="0">
      <w:start w:val="4"/>
      <w:numFmt w:val="decimal"/>
      <w:suff w:val="nothing"/>
      <w:lvlText w:val="%1、"/>
      <w:lvlJc w:val="left"/>
    </w:lvl>
  </w:abstractNum>
  <w:num w:numId="1" w16cid:durableId="1903784937">
    <w:abstractNumId w:val="0"/>
  </w:num>
  <w:num w:numId="2" w16cid:durableId="145740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852140D"/>
    <w:rsid w:val="0008381B"/>
    <w:rsid w:val="00095730"/>
    <w:rsid w:val="001756F3"/>
    <w:rsid w:val="00176B87"/>
    <w:rsid w:val="002635B8"/>
    <w:rsid w:val="002854A9"/>
    <w:rsid w:val="003456D6"/>
    <w:rsid w:val="003759B1"/>
    <w:rsid w:val="004429B3"/>
    <w:rsid w:val="00463B7C"/>
    <w:rsid w:val="00910C82"/>
    <w:rsid w:val="00930223"/>
    <w:rsid w:val="009E5844"/>
    <w:rsid w:val="00B47B94"/>
    <w:rsid w:val="00B6262E"/>
    <w:rsid w:val="00B81081"/>
    <w:rsid w:val="00BC5A12"/>
    <w:rsid w:val="00C058D2"/>
    <w:rsid w:val="00CD4AC9"/>
    <w:rsid w:val="00D45855"/>
    <w:rsid w:val="00D66A6A"/>
    <w:rsid w:val="00DB258A"/>
    <w:rsid w:val="00DE088E"/>
    <w:rsid w:val="00DE42E4"/>
    <w:rsid w:val="00EB01EC"/>
    <w:rsid w:val="00EC3005"/>
    <w:rsid w:val="00EF76CA"/>
    <w:rsid w:val="00F00F4A"/>
    <w:rsid w:val="00F05455"/>
    <w:rsid w:val="00F563F3"/>
    <w:rsid w:val="00F942F0"/>
    <w:rsid w:val="023C43D9"/>
    <w:rsid w:val="037F4757"/>
    <w:rsid w:val="0F163939"/>
    <w:rsid w:val="19AD6259"/>
    <w:rsid w:val="1ED12859"/>
    <w:rsid w:val="234C34FF"/>
    <w:rsid w:val="2E0F4F7C"/>
    <w:rsid w:val="2FA01266"/>
    <w:rsid w:val="30EC32DA"/>
    <w:rsid w:val="331174E0"/>
    <w:rsid w:val="3852140D"/>
    <w:rsid w:val="39BA4F58"/>
    <w:rsid w:val="3A891810"/>
    <w:rsid w:val="3AEF7781"/>
    <w:rsid w:val="3E037292"/>
    <w:rsid w:val="4DBD737F"/>
    <w:rsid w:val="5CE849C8"/>
    <w:rsid w:val="5DAE4DC8"/>
    <w:rsid w:val="5E7C1CC8"/>
    <w:rsid w:val="5F373BB4"/>
    <w:rsid w:val="65C465B8"/>
    <w:rsid w:val="65EB171A"/>
    <w:rsid w:val="6D843EAB"/>
    <w:rsid w:val="6EE74ED2"/>
    <w:rsid w:val="75CF49B9"/>
    <w:rsid w:val="7C5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D385A07"/>
  <w15:docId w15:val="{A977202F-5304-4D66-ACFA-333F284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hiroyuki</cp:lastModifiedBy>
  <cp:revision>1</cp:revision>
  <cp:lastPrinted>2023-05-14T06:22:00Z</cp:lastPrinted>
  <dcterms:created xsi:type="dcterms:W3CDTF">2022-02-10T06:20:00Z</dcterms:created>
  <dcterms:modified xsi:type="dcterms:W3CDTF">2023-10-26T07:34:00Z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